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240" w:before="240" w:line="450" w:lineRule="atLeast"/>
        <w:ind/>
        <w:jc w:val="center"/>
        <w:outlineLvl w:val="1"/>
        <w:rPr>
          <w:rFonts w:ascii="Times New Roman" w:hAnsi="Times New Roman"/>
          <w:b w:val="1"/>
          <w:color w:val="1C1C1C"/>
          <w:sz w:val="33"/>
        </w:rPr>
      </w:pPr>
      <w:r>
        <w:rPr>
          <w:rFonts w:ascii="Times New Roman" w:hAnsi="Times New Roman"/>
          <w:b w:val="1"/>
          <w:color w:val="1C1C1C"/>
          <w:sz w:val="33"/>
        </w:rPr>
        <w:t>С 1 января 2026 года изменятся правила рассмотрения апелляционных жалоб в гражданском судопроизводстве. Федеральным законом от 01.04.2025 № 49-ФЗ внесены изменения в Гражданский процессуальный кодекс РФ</w:t>
      </w:r>
    </w:p>
    <w:p w14:paraId="02000000">
      <w:pPr>
        <w:widowControl w:val="1"/>
        <w:spacing w:afterAutospacing="on" w:beforeAutospacing="on" w:line="240" w:lineRule="auto"/>
        <w:ind w:firstLine="567"/>
        <w:jc w:val="both"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Внесенными в ГПК РФ изменениями судам апелляционной инстанции передаются полномочия по разрешению вопросов приемлемости апелляционных жалоб. Подавать апелляционную жалобу, как и раньше, необходимо через суд, принявший решение.</w:t>
      </w:r>
    </w:p>
    <w:p w14:paraId="03000000">
      <w:pPr>
        <w:widowControl w:val="1"/>
        <w:spacing w:afterAutospacing="on" w:beforeAutospacing="on" w:line="240" w:lineRule="auto"/>
        <w:ind w:firstLine="567"/>
        <w:jc w:val="both"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 xml:space="preserve">Предусмотрены также следующие нововведения: заявление о восстановлении пропущенного процессуального срока нужно будет подавать в суд апелляционной инстанции. Одновременно с подачей заявления должно быть совершено необходимое процессуальное действие (подана жалоба, представлены документы), в отношении которого пропущен срок. </w:t>
      </w:r>
    </w:p>
    <w:p w14:paraId="04000000">
      <w:pPr>
        <w:widowControl w:val="1"/>
        <w:spacing w:afterAutospacing="on" w:beforeAutospacing="on" w:line="240" w:lineRule="auto"/>
        <w:ind w:firstLine="567"/>
        <w:jc w:val="both"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Суд рассмотрит указанное заявление в пятидневный срок со дня его поступления без проведения судебного заседания и без извещения лиц, участвующих в деле. До истечения срока обжалования лица, участвующие в деле, вправе представить возражения относительно апелляционной жалобы в суд первой инстанции, а по истечении срока обжалования - в суд апелляционной инстанции.</w:t>
      </w:r>
    </w:p>
    <w:p w14:paraId="05000000">
      <w:pPr>
        <w:widowControl w:val="1"/>
        <w:spacing w:afterAutospacing="on" w:beforeAutospacing="on" w:line="240" w:lineRule="auto"/>
        <w:ind w:firstLine="567"/>
        <w:jc w:val="both"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 xml:space="preserve">Нельзя будет обжаловать определение о восстановлении пропущенного процессуального срока подачи апелляционной жалобы. Определение об отказе в восстановлении пропущенного процессуального срока можно будет обжаловать в кассационный суд общей юрисдикции, кассационный военный суд. </w:t>
      </w:r>
    </w:p>
    <w:p w14:paraId="06000000"/>
    <w:p w14:paraId="07000000"/>
    <w:p w14:paraId="08000000">
      <w:pPr>
        <w:widowControl w:val="1"/>
        <w:ind/>
        <w:jc w:val="both"/>
        <w:rPr>
          <w:rFonts w:ascii="Times New Roman" w:hAnsi="Times New Roman"/>
          <w:color w:val="444141"/>
          <w:sz w:val="27"/>
        </w:rPr>
      </w:pPr>
      <w:r>
        <w:rPr>
          <w:rStyle w:val="Style_1_ch"/>
          <w:rFonts w:ascii="Times New Roman" w:hAnsi="Times New Roman"/>
          <w:color w:val="444141"/>
          <w:sz w:val="27"/>
        </w:rPr>
        <w:t xml:space="preserve">Старший помощник прокурора города Электростали Агличева И.В. </w:t>
      </w:r>
    </w:p>
    <w:p w14:paraId="09000000">
      <w:pPr>
        <w:rPr>
          <w:rFonts w:ascii="Times New Roman" w:hAnsi="Times New Roman"/>
          <w:color w:val="444141"/>
          <w:sz w:val="27"/>
        </w:rPr>
      </w:pPr>
    </w:p>
    <w:p w14:paraId="0A000000">
      <w:pPr>
        <w:rPr>
          <w:rFonts w:ascii="Times New Roman" w:hAnsi="Times New Roman"/>
          <w:color w:val="444141"/>
          <w:sz w:val="27"/>
        </w:rPr>
      </w:pPr>
    </w:p>
    <w:p w14:paraId="0B000000">
      <w:pPr>
        <w:rPr>
          <w:rFonts w:ascii="Times New Roman" w:hAnsi="Times New Roman"/>
          <w:color w:val="444141"/>
          <w:sz w:val="27"/>
        </w:rPr>
      </w:pPr>
    </w:p>
    <w:p w14:paraId="0C000000"/>
    <w:p w14:paraId="0D000000"/>
    <w:p w14:paraId="0E000000"/>
    <w:p w14:paraId="0F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Normal (Web)"/>
    <w:basedOn w:val="Style_1"/>
    <w:link w:val="Style_6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6_ch" w:type="character">
    <w:name w:val="Normal (Web)"/>
    <w:basedOn w:val="Style_1_ch"/>
    <w:link w:val="Style_6"/>
    <w:rPr>
      <w:rFonts w:ascii="Times New Roman" w:hAnsi="Times New Roman"/>
      <w:sz w:val="24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heading 2"/>
    <w:basedOn w:val="Style_1"/>
    <w:link w:val="Style_23_ch"/>
    <w:uiPriority w:val="9"/>
    <w:qFormat/>
    <w:pPr>
      <w:widowControl w:val="1"/>
      <w:spacing w:afterAutospacing="on" w:beforeAutospacing="on" w:line="240" w:lineRule="auto"/>
      <w:ind/>
      <w:outlineLvl w:val="1"/>
    </w:pPr>
    <w:rPr>
      <w:rFonts w:ascii="Times New Roman" w:hAnsi="Times New Roman"/>
      <w:b w:val="1"/>
      <w:sz w:val="36"/>
    </w:rPr>
  </w:style>
  <w:style w:styleId="Style_23_ch" w:type="character">
    <w:name w:val="heading 2"/>
    <w:basedOn w:val="Style_1_ch"/>
    <w:link w:val="Style_23"/>
    <w:rPr>
      <w:rFonts w:ascii="Times New Roman" w:hAnsi="Times New Roman"/>
      <w:b w:val="1"/>
      <w:sz w:val="36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2026-01-19T12:57:10Z</dcterms:created>
  <dcterms:modified xsi:type="dcterms:W3CDTF">2026-01-19T13:00:47Z</dcterms:modified>
</cp:coreProperties>
</file>